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4" w:rsidRPr="00A44E33" w:rsidRDefault="00572436" w:rsidP="00E156A9">
      <w:pPr>
        <w:jc w:val="center"/>
        <w:rPr>
          <w:color w:val="31849B" w:themeColor="accent5" w:themeShade="BF"/>
          <w:sz w:val="56"/>
          <w:szCs w:val="56"/>
        </w:rPr>
      </w:pPr>
      <w:r>
        <w:rPr>
          <w:color w:val="31849B" w:themeColor="accent5" w:themeShade="BF"/>
          <w:sz w:val="56"/>
          <w:szCs w:val="56"/>
        </w:rPr>
        <w:t>Пла</w:t>
      </w:r>
      <w:r w:rsidR="00F624B6">
        <w:rPr>
          <w:color w:val="31849B" w:themeColor="accent5" w:themeShade="BF"/>
          <w:sz w:val="56"/>
          <w:szCs w:val="56"/>
        </w:rPr>
        <w:t>н посещения ветеринарной клиники</w:t>
      </w:r>
      <w:r>
        <w:rPr>
          <w:color w:val="31849B" w:themeColor="accent5" w:themeShade="BF"/>
          <w:sz w:val="56"/>
          <w:szCs w:val="56"/>
        </w:rPr>
        <w:t xml:space="preserve"> владельцами щенков и молодых собак.</w:t>
      </w:r>
    </w:p>
    <w:tbl>
      <w:tblPr>
        <w:tblStyle w:val="a3"/>
        <w:tblpPr w:leftFromText="180" w:rightFromText="180" w:vertAnchor="text" w:horzAnchor="margin" w:tblpY="21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156A9" w:rsidRPr="002C3196" w:rsidTr="002C3196">
        <w:tc>
          <w:tcPr>
            <w:tcW w:w="2464" w:type="dxa"/>
          </w:tcPr>
          <w:p w:rsidR="002C3196" w:rsidRDefault="002C3196" w:rsidP="002C3196">
            <w:pPr>
              <w:spacing w:line="720" w:lineRule="auto"/>
              <w:jc w:val="center"/>
              <w:rPr>
                <w:i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sz w:val="32"/>
                <w:szCs w:val="32"/>
              </w:rPr>
            </w:pPr>
            <w:r w:rsidRPr="002C3196">
              <w:rPr>
                <w:i/>
                <w:sz w:val="32"/>
                <w:szCs w:val="32"/>
              </w:rPr>
              <w:t>Услуги</w:t>
            </w:r>
          </w:p>
          <w:p w:rsidR="002C3196" w:rsidRPr="002C3196" w:rsidRDefault="002C3196" w:rsidP="002C3196">
            <w:pPr>
              <w:rPr>
                <w:i/>
              </w:rPr>
            </w:pPr>
          </w:p>
        </w:tc>
        <w:tc>
          <w:tcPr>
            <w:tcW w:w="2464" w:type="dxa"/>
          </w:tcPr>
          <w:p w:rsidR="002C3196" w:rsidRDefault="002C3196" w:rsidP="002C3196">
            <w:pPr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2C3196" w:rsidRDefault="002C3196" w:rsidP="002C3196">
            <w:pPr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2C3196">
              <w:rPr>
                <w:i/>
                <w:color w:val="00B050"/>
                <w:sz w:val="28"/>
                <w:szCs w:val="28"/>
              </w:rPr>
              <w:t>Педиатрическая консультация</w:t>
            </w:r>
          </w:p>
        </w:tc>
        <w:tc>
          <w:tcPr>
            <w:tcW w:w="2464" w:type="dxa"/>
          </w:tcPr>
          <w:p w:rsidR="002C3196" w:rsidRDefault="002C3196" w:rsidP="002C3196">
            <w:pPr>
              <w:jc w:val="center"/>
              <w:rPr>
                <w:i/>
                <w:color w:val="E36C0A" w:themeColor="accent6" w:themeShade="BF"/>
                <w:sz w:val="28"/>
                <w:szCs w:val="28"/>
              </w:rPr>
            </w:pPr>
          </w:p>
          <w:p w:rsidR="002C3196" w:rsidRDefault="002C3196" w:rsidP="002C3196">
            <w:pPr>
              <w:jc w:val="center"/>
              <w:rPr>
                <w:i/>
                <w:color w:val="E36C0A" w:themeColor="accent6" w:themeShade="BF"/>
                <w:sz w:val="28"/>
                <w:szCs w:val="28"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color w:val="E36C0A" w:themeColor="accent6" w:themeShade="BF"/>
                <w:sz w:val="28"/>
                <w:szCs w:val="28"/>
              </w:rPr>
            </w:pPr>
            <w:r w:rsidRPr="002C3196">
              <w:rPr>
                <w:i/>
                <w:color w:val="E36C0A" w:themeColor="accent6" w:themeShade="BF"/>
                <w:sz w:val="28"/>
                <w:szCs w:val="28"/>
              </w:rPr>
              <w:t>Педиатрический осмотр</w:t>
            </w:r>
          </w:p>
        </w:tc>
        <w:tc>
          <w:tcPr>
            <w:tcW w:w="2464" w:type="dxa"/>
          </w:tcPr>
          <w:p w:rsidR="002C3196" w:rsidRDefault="002C3196" w:rsidP="002C3196">
            <w:pPr>
              <w:jc w:val="center"/>
              <w:rPr>
                <w:i/>
                <w:color w:val="943634" w:themeColor="accent2" w:themeShade="BF"/>
                <w:sz w:val="28"/>
                <w:szCs w:val="28"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color w:val="943634" w:themeColor="accent2" w:themeShade="BF"/>
                <w:sz w:val="28"/>
                <w:szCs w:val="28"/>
              </w:rPr>
            </w:pPr>
            <w:r w:rsidRPr="002C3196">
              <w:rPr>
                <w:i/>
                <w:color w:val="943634" w:themeColor="accent2" w:themeShade="BF"/>
                <w:sz w:val="28"/>
                <w:szCs w:val="28"/>
              </w:rPr>
              <w:t>Консультация в период полового созревания</w:t>
            </w:r>
          </w:p>
        </w:tc>
        <w:tc>
          <w:tcPr>
            <w:tcW w:w="2465" w:type="dxa"/>
          </w:tcPr>
          <w:p w:rsidR="002C3196" w:rsidRDefault="002C3196" w:rsidP="002C3196">
            <w:pPr>
              <w:jc w:val="center"/>
              <w:rPr>
                <w:i/>
                <w:color w:val="17365D" w:themeColor="text2" w:themeShade="BF"/>
                <w:sz w:val="28"/>
                <w:szCs w:val="28"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color w:val="17365D" w:themeColor="text2" w:themeShade="BF"/>
                <w:sz w:val="28"/>
                <w:szCs w:val="28"/>
              </w:rPr>
            </w:pPr>
            <w:r w:rsidRPr="002C3196">
              <w:rPr>
                <w:i/>
                <w:color w:val="17365D" w:themeColor="text2" w:themeShade="BF"/>
                <w:sz w:val="28"/>
                <w:szCs w:val="28"/>
              </w:rPr>
              <w:t>Осмотр  по завершению полового созревания</w:t>
            </w:r>
          </w:p>
        </w:tc>
        <w:tc>
          <w:tcPr>
            <w:tcW w:w="2465" w:type="dxa"/>
          </w:tcPr>
          <w:p w:rsidR="002C3196" w:rsidRDefault="002C3196" w:rsidP="002C319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</w:p>
          <w:p w:rsidR="002C3196" w:rsidRDefault="002C3196" w:rsidP="002C319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</w:p>
          <w:p w:rsidR="002C3196" w:rsidRPr="002C3196" w:rsidRDefault="002C3196" w:rsidP="002C319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2C3196">
              <w:rPr>
                <w:i/>
                <w:color w:val="5F497A" w:themeColor="accent4" w:themeShade="BF"/>
                <w:sz w:val="28"/>
                <w:szCs w:val="28"/>
              </w:rPr>
              <w:t>Ежегодный осмотр</w:t>
            </w:r>
          </w:p>
        </w:tc>
      </w:tr>
      <w:tr w:rsidR="00E156A9" w:rsidRPr="002C3196" w:rsidTr="002C3196">
        <w:tc>
          <w:tcPr>
            <w:tcW w:w="2464" w:type="dxa"/>
          </w:tcPr>
          <w:p w:rsidR="002C3196" w:rsidRPr="00A44E33" w:rsidRDefault="002C3196" w:rsidP="002C3196">
            <w:pPr>
              <w:rPr>
                <w:sz w:val="28"/>
                <w:szCs w:val="28"/>
              </w:rPr>
            </w:pPr>
            <w:r w:rsidRPr="00A44E33">
              <w:rPr>
                <w:sz w:val="28"/>
                <w:szCs w:val="28"/>
              </w:rPr>
              <w:t>Кому предназначается?</w:t>
            </w:r>
          </w:p>
        </w:tc>
        <w:tc>
          <w:tcPr>
            <w:tcW w:w="2464" w:type="dxa"/>
          </w:tcPr>
          <w:p w:rsidR="002C3196" w:rsidRPr="00A44E33" w:rsidRDefault="00A44E33" w:rsidP="002C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Щенки в возрасте от 6 до 12 недель</w:t>
            </w:r>
          </w:p>
        </w:tc>
        <w:tc>
          <w:tcPr>
            <w:tcW w:w="2464" w:type="dxa"/>
          </w:tcPr>
          <w:p w:rsidR="002C3196" w:rsidRPr="00A44E33" w:rsidRDefault="00A44E33" w:rsidP="002C3196">
            <w:r w:rsidRPr="00A44E33">
              <w:t xml:space="preserve">Щенки в возрасте 4, 5, 6 месяцев </w:t>
            </w:r>
          </w:p>
        </w:tc>
        <w:tc>
          <w:tcPr>
            <w:tcW w:w="2464" w:type="dxa"/>
          </w:tcPr>
          <w:p w:rsidR="002C3196" w:rsidRPr="00A44E33" w:rsidRDefault="00A44E33" w:rsidP="002C3196">
            <w:r w:rsidRPr="00A44E33">
              <w:t>Щенки, достигшие полового созревания</w:t>
            </w:r>
          </w:p>
        </w:tc>
        <w:tc>
          <w:tcPr>
            <w:tcW w:w="2465" w:type="dxa"/>
          </w:tcPr>
          <w:p w:rsidR="002C3196" w:rsidRPr="00A44E33" w:rsidRDefault="00A44E33" w:rsidP="002C3196">
            <w:r>
              <w:t>Щенки в возрасте 8,9, 10, 12 месяцев</w:t>
            </w:r>
          </w:p>
        </w:tc>
        <w:tc>
          <w:tcPr>
            <w:tcW w:w="2465" w:type="dxa"/>
          </w:tcPr>
          <w:p w:rsidR="002C3196" w:rsidRPr="00E156A9" w:rsidRDefault="00A44E33" w:rsidP="002C3196">
            <w:r w:rsidRPr="00E156A9">
              <w:t>Собаки от 12 месяцев</w:t>
            </w:r>
          </w:p>
        </w:tc>
      </w:tr>
      <w:tr w:rsidR="00E156A9" w:rsidTr="002C3196">
        <w:tc>
          <w:tcPr>
            <w:tcW w:w="2464" w:type="dxa"/>
          </w:tcPr>
          <w:p w:rsidR="002C3196" w:rsidRPr="00A44E33" w:rsidRDefault="00A44E33" w:rsidP="00A44E33">
            <w:pPr>
              <w:rPr>
                <w:sz w:val="28"/>
                <w:szCs w:val="28"/>
              </w:rPr>
            </w:pPr>
            <w:r w:rsidRPr="00A44E33">
              <w:rPr>
                <w:sz w:val="28"/>
                <w:szCs w:val="28"/>
              </w:rPr>
              <w:t>Назначение</w:t>
            </w:r>
          </w:p>
        </w:tc>
        <w:tc>
          <w:tcPr>
            <w:tcW w:w="2464" w:type="dxa"/>
          </w:tcPr>
          <w:p w:rsidR="002C3196" w:rsidRDefault="00A44E33" w:rsidP="002C3196">
            <w:r>
              <w:t>Защита щенков от болезней, содействие их нормальному развитию</w:t>
            </w:r>
          </w:p>
        </w:tc>
        <w:tc>
          <w:tcPr>
            <w:tcW w:w="2464" w:type="dxa"/>
          </w:tcPr>
          <w:p w:rsidR="002C3196" w:rsidRDefault="00572436" w:rsidP="002C3196">
            <w:r>
              <w:t>Наблюдение за ростом, диетой, воспитанием</w:t>
            </w:r>
          </w:p>
        </w:tc>
        <w:tc>
          <w:tcPr>
            <w:tcW w:w="2464" w:type="dxa"/>
          </w:tcPr>
          <w:p w:rsidR="00572436" w:rsidRDefault="00572436" w:rsidP="002C3196">
            <w:r>
              <w:t>Наблюдение за социальным и иерархическим поведением и развитием щенка</w:t>
            </w:r>
          </w:p>
        </w:tc>
        <w:tc>
          <w:tcPr>
            <w:tcW w:w="2465" w:type="dxa"/>
          </w:tcPr>
          <w:p w:rsidR="002C3196" w:rsidRDefault="00572436" w:rsidP="002C3196">
            <w:r>
              <w:t>Контроль веса, правильности питания, воспитания, соблюдения гигиены</w:t>
            </w:r>
          </w:p>
        </w:tc>
        <w:tc>
          <w:tcPr>
            <w:tcW w:w="2465" w:type="dxa"/>
          </w:tcPr>
          <w:p w:rsidR="002C3196" w:rsidRDefault="00572436" w:rsidP="002C3196">
            <w:r>
              <w:t>Поддержание иммунитета, Проведение общего осмотра</w:t>
            </w:r>
          </w:p>
        </w:tc>
      </w:tr>
      <w:tr w:rsidR="00E156A9" w:rsidTr="002C3196">
        <w:tc>
          <w:tcPr>
            <w:tcW w:w="2464" w:type="dxa"/>
          </w:tcPr>
          <w:p w:rsidR="002C3196" w:rsidRPr="00A44E33" w:rsidRDefault="00A44E33" w:rsidP="002C3196">
            <w:pPr>
              <w:rPr>
                <w:sz w:val="28"/>
                <w:szCs w:val="28"/>
              </w:rPr>
            </w:pPr>
            <w:r w:rsidRPr="00A44E33">
              <w:rPr>
                <w:sz w:val="28"/>
                <w:szCs w:val="28"/>
              </w:rPr>
              <w:t>Содержание</w:t>
            </w:r>
          </w:p>
        </w:tc>
        <w:tc>
          <w:tcPr>
            <w:tcW w:w="2464" w:type="dxa"/>
          </w:tcPr>
          <w:p w:rsidR="002C3196" w:rsidRDefault="00A44E33" w:rsidP="002C3196">
            <w:r>
              <w:t>-Клиническое обследование</w:t>
            </w:r>
          </w:p>
          <w:p w:rsidR="00A44E33" w:rsidRDefault="00A44E33" w:rsidP="002C3196">
            <w:r>
              <w:t>-Взвешивание</w:t>
            </w:r>
            <w:r w:rsidR="00572436">
              <w:t>, о</w:t>
            </w:r>
            <w:r>
              <w:t>ценка упитанности</w:t>
            </w:r>
          </w:p>
          <w:p w:rsidR="00A44E33" w:rsidRDefault="00A44E33" w:rsidP="002C3196">
            <w:r>
              <w:t>-Контроль динамики роста</w:t>
            </w:r>
          </w:p>
          <w:p w:rsidR="00A44E33" w:rsidRDefault="00A44E33" w:rsidP="002C3196">
            <w:r>
              <w:t>-</w:t>
            </w:r>
            <w:r w:rsidR="00E156A9">
              <w:t>Рекомендации по вакцинации</w:t>
            </w:r>
          </w:p>
          <w:p w:rsidR="00A44E33" w:rsidRDefault="00A44E33" w:rsidP="00E156A9">
            <w:r>
              <w:t>-Рекомендации относительно идентификации</w:t>
            </w:r>
            <w:r w:rsidR="00E156A9">
              <w:t>, социали</w:t>
            </w:r>
            <w:r>
              <w:t>зации, домашнего воспитания, питания, дегельминтизации, профилактики заражения паразитами</w:t>
            </w:r>
          </w:p>
        </w:tc>
        <w:tc>
          <w:tcPr>
            <w:tcW w:w="2464" w:type="dxa"/>
          </w:tcPr>
          <w:p w:rsidR="002C3196" w:rsidRDefault="00572436" w:rsidP="002C3196">
            <w:r>
              <w:t>-Взвешивание, оценка упитанности</w:t>
            </w:r>
          </w:p>
          <w:p w:rsidR="00572436" w:rsidRDefault="00572436" w:rsidP="002C3196">
            <w:r>
              <w:t>-Рекомендации по воспитанию, питанию</w:t>
            </w:r>
          </w:p>
          <w:p w:rsidR="00572436" w:rsidRDefault="00572436" w:rsidP="002C3196"/>
          <w:p w:rsidR="00572436" w:rsidRDefault="00572436" w:rsidP="002C3196"/>
        </w:tc>
        <w:tc>
          <w:tcPr>
            <w:tcW w:w="2464" w:type="dxa"/>
          </w:tcPr>
          <w:p w:rsidR="002C3196" w:rsidRDefault="00572436" w:rsidP="002C3196">
            <w:r>
              <w:t>-Клиническое обследование, обмеривание, взвешивание, оценка упитанности</w:t>
            </w:r>
          </w:p>
          <w:p w:rsidR="00572436" w:rsidRDefault="00572436" w:rsidP="002C3196">
            <w:r>
              <w:t>-Оценка поведенческого профиля</w:t>
            </w:r>
          </w:p>
          <w:p w:rsidR="00572436" w:rsidRDefault="00572436" w:rsidP="002C3196">
            <w:r>
              <w:t>-Рекомендации по питанию, воспитанию, воспроизводству, гигиене зубов и уходу за шерстью, профилактика заражения паразитами</w:t>
            </w:r>
          </w:p>
        </w:tc>
        <w:tc>
          <w:tcPr>
            <w:tcW w:w="2465" w:type="dxa"/>
          </w:tcPr>
          <w:p w:rsidR="002C3196" w:rsidRDefault="00572436" w:rsidP="002C3196">
            <w:r>
              <w:t>-Взвешивание, оценка упитанности</w:t>
            </w:r>
          </w:p>
          <w:p w:rsidR="00572436" w:rsidRDefault="00572436" w:rsidP="002C3196">
            <w:r>
              <w:t>-Рекомендации по воспитанию</w:t>
            </w:r>
          </w:p>
          <w:p w:rsidR="00572436" w:rsidRDefault="00572436" w:rsidP="002C3196">
            <w:r>
              <w:t xml:space="preserve">-Рекомендации по соблюдению диеты, гигиены, профилактика </w:t>
            </w:r>
            <w:proofErr w:type="spellStart"/>
            <w:r>
              <w:t>паразитозов</w:t>
            </w:r>
            <w:proofErr w:type="spellEnd"/>
          </w:p>
        </w:tc>
        <w:tc>
          <w:tcPr>
            <w:tcW w:w="2465" w:type="dxa"/>
          </w:tcPr>
          <w:p w:rsidR="002C3196" w:rsidRDefault="00572436" w:rsidP="002C3196">
            <w:r>
              <w:t>-Клиническое обследование</w:t>
            </w:r>
          </w:p>
          <w:p w:rsidR="00E156A9" w:rsidRDefault="00E156A9" w:rsidP="002C3196">
            <w:r>
              <w:t>-Взвешивание, оценка упитанности, ревакцинация</w:t>
            </w:r>
          </w:p>
          <w:p w:rsidR="00E156A9" w:rsidRDefault="00E156A9" w:rsidP="002C3196">
            <w:r>
              <w:t>-Обследование на предмет болезней, характерных для данной породы</w:t>
            </w:r>
          </w:p>
          <w:p w:rsidR="00E156A9" w:rsidRDefault="00E156A9" w:rsidP="002C3196">
            <w:r>
              <w:t>-Рекомендации по соблюдению диеты, гигиены, профилактике заражения паразитами</w:t>
            </w:r>
          </w:p>
        </w:tc>
      </w:tr>
    </w:tbl>
    <w:p w:rsidR="002C3196" w:rsidRPr="002C3196" w:rsidRDefault="002C3196">
      <w:pPr>
        <w:rPr>
          <w:sz w:val="56"/>
          <w:szCs w:val="56"/>
        </w:rPr>
      </w:pPr>
    </w:p>
    <w:sectPr w:rsidR="002C3196" w:rsidRPr="002C3196" w:rsidSect="00E15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196"/>
    <w:rsid w:val="002C3196"/>
    <w:rsid w:val="00334B34"/>
    <w:rsid w:val="00572436"/>
    <w:rsid w:val="00A44E33"/>
    <w:rsid w:val="00DA0AD4"/>
    <w:rsid w:val="00E156A9"/>
    <w:rsid w:val="00F6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ED5D-BBDE-4975-8E3B-9113900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2012-03-06T11:40:00Z</dcterms:created>
  <dcterms:modified xsi:type="dcterms:W3CDTF">2012-03-06T12:21:00Z</dcterms:modified>
</cp:coreProperties>
</file>